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E97" w:rsidRDefault="00B44E97" w:rsidP="00B44E97">
      <w:pPr>
        <w:pStyle w:val="Title"/>
      </w:pPr>
      <w:r>
        <w:t>BORDERS URO-GYNAECOLOGY SERVICE</w:t>
      </w:r>
    </w:p>
    <w:p w:rsidR="00B44E97" w:rsidRDefault="00B44E97" w:rsidP="00B44E97">
      <w:pPr>
        <w:jc w:val="center"/>
        <w:rPr>
          <w:b/>
          <w:sz w:val="28"/>
          <w:u w:val="single"/>
        </w:rPr>
      </w:pPr>
      <w:r>
        <w:rPr>
          <w:b/>
          <w:sz w:val="28"/>
          <w:u w:val="single"/>
        </w:rPr>
        <w:t>BLADDER CHART</w:t>
      </w:r>
    </w:p>
    <w:p w:rsidR="00B44E97" w:rsidRDefault="00B44E97" w:rsidP="00B44E97">
      <w:pPr>
        <w:jc w:val="center"/>
        <w:rPr>
          <w:b/>
          <w:sz w:val="28"/>
          <w:u w:val="single"/>
        </w:rPr>
      </w:pPr>
    </w:p>
    <w:p w:rsidR="00B44E97" w:rsidRDefault="00B44E97" w:rsidP="00B44E97">
      <w:pPr>
        <w:pStyle w:val="Heading1"/>
      </w:pPr>
      <w:r>
        <w:t>Name: __________________</w:t>
      </w:r>
      <w:r>
        <w:tab/>
      </w:r>
      <w:r>
        <w:tab/>
        <w:t>Week Commencing: __________________</w:t>
      </w:r>
    </w:p>
    <w:p w:rsidR="00B44E97" w:rsidRDefault="00B44E97" w:rsidP="00B44E97">
      <w:pPr>
        <w:tabs>
          <w:tab w:val="left" w:pos="3165"/>
        </w:tabs>
        <w:rPr>
          <w:b/>
          <w:sz w:val="16"/>
        </w:rPr>
      </w:pPr>
      <w:r>
        <w:rPr>
          <w:b/>
          <w:sz w:val="16"/>
        </w:rPr>
        <w:tab/>
      </w:r>
    </w:p>
    <w:p w:rsidR="00B44E97" w:rsidRDefault="00B44E97" w:rsidP="00B44E97">
      <w:pPr>
        <w:rPr>
          <w:b/>
          <w:sz w:val="24"/>
        </w:rPr>
      </w:pPr>
      <w:r>
        <w:rPr>
          <w:b/>
          <w:sz w:val="24"/>
        </w:rPr>
        <w:t>Unit No: ________________</w:t>
      </w:r>
      <w:r>
        <w:rPr>
          <w:b/>
          <w:sz w:val="24"/>
        </w:rPr>
        <w:tab/>
      </w:r>
      <w:r>
        <w:rPr>
          <w:b/>
          <w:sz w:val="24"/>
        </w:rPr>
        <w:tab/>
      </w:r>
      <w:r>
        <w:rPr>
          <w:b/>
          <w:sz w:val="24"/>
        </w:rPr>
        <w:tab/>
        <w:t>Date of Birth: ________________</w:t>
      </w:r>
    </w:p>
    <w:p w:rsidR="00B44E97" w:rsidRDefault="00B44E97" w:rsidP="00B44E97">
      <w:pPr>
        <w:rPr>
          <w:b/>
          <w:sz w:val="16"/>
        </w:rPr>
      </w:pPr>
    </w:p>
    <w:p w:rsidR="00B44E97" w:rsidRDefault="00B44E97" w:rsidP="00B44E97">
      <w:pPr>
        <w:rPr>
          <w:sz w:val="24"/>
        </w:rPr>
      </w:pPr>
      <w:r>
        <w:rPr>
          <w:sz w:val="24"/>
        </w:rPr>
        <w:t>Every time you pass urine please measure the amount and write the volume in the plain column.</w:t>
      </w:r>
    </w:p>
    <w:p w:rsidR="00B44E97" w:rsidRDefault="00B44E97" w:rsidP="00B44E97">
      <w:pPr>
        <w:rPr>
          <w:sz w:val="24"/>
        </w:rPr>
      </w:pPr>
      <w:r>
        <w:rPr>
          <w:sz w:val="24"/>
        </w:rPr>
        <w:t>Every time you are wet please tick in the shaded column.</w:t>
      </w:r>
    </w:p>
    <w:p w:rsidR="00B44E97" w:rsidRDefault="00B44E97" w:rsidP="00B44E97">
      <w:pPr>
        <w:rPr>
          <w:sz w:val="16"/>
        </w:rPr>
      </w:pPr>
    </w:p>
    <w:p w:rsidR="00B44E97" w:rsidRDefault="00B44E97" w:rsidP="00B44E97">
      <w:pPr>
        <w:rPr>
          <w:sz w:val="24"/>
        </w:rPr>
      </w:pPr>
      <w:r>
        <w:rPr>
          <w:sz w:val="24"/>
        </w:rPr>
        <w:t>Special instructions:  ____________________________________________________________</w:t>
      </w:r>
    </w:p>
    <w:p w:rsidR="00B44E97" w:rsidRDefault="00B44E97" w:rsidP="00B44E97">
      <w:pPr>
        <w:rPr>
          <w:sz w:val="24"/>
        </w:rPr>
      </w:pPr>
      <w:r>
        <w:rPr>
          <w:sz w:val="24"/>
        </w:rPr>
        <w:t>_____________________________________________________________________________</w:t>
      </w:r>
    </w:p>
    <w:p w:rsidR="00B44E97" w:rsidRDefault="00B44E97" w:rsidP="00B44E97">
      <w:pPr>
        <w:rPr>
          <w:sz w:val="24"/>
        </w:rPr>
      </w:pPr>
      <w:r>
        <w:rPr>
          <w:sz w:val="24"/>
        </w:rPr>
        <w:t>_____________________________________________________________________________</w:t>
      </w:r>
    </w:p>
    <w:p w:rsidR="00B44E97" w:rsidRDefault="00B44E97" w:rsidP="00B44E97">
      <w:pPr>
        <w:rPr>
          <w:sz w:val="24"/>
        </w:rPr>
      </w:pPr>
      <w:r>
        <w:rPr>
          <w:sz w:val="24"/>
        </w:rPr>
        <w:t>_____________________________________________________________________________</w:t>
      </w:r>
    </w:p>
    <w:p w:rsidR="00B44E97" w:rsidRDefault="00B44E97" w:rsidP="00B44E97">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638"/>
        <w:gridCol w:w="638"/>
        <w:gridCol w:w="638"/>
        <w:gridCol w:w="638"/>
        <w:gridCol w:w="708"/>
        <w:gridCol w:w="709"/>
        <w:gridCol w:w="638"/>
        <w:gridCol w:w="638"/>
        <w:gridCol w:w="567"/>
        <w:gridCol w:w="567"/>
        <w:gridCol w:w="567"/>
        <w:gridCol w:w="709"/>
        <w:gridCol w:w="425"/>
        <w:gridCol w:w="567"/>
      </w:tblGrid>
      <w:tr w:rsidR="00B44E97" w:rsidTr="003B70A1">
        <w:tblPrEx>
          <w:tblCellMar>
            <w:top w:w="0" w:type="dxa"/>
            <w:bottom w:w="0" w:type="dxa"/>
          </w:tblCellMar>
        </w:tblPrEx>
        <w:tc>
          <w:tcPr>
            <w:tcW w:w="1242" w:type="dxa"/>
          </w:tcPr>
          <w:p w:rsidR="00B44E97" w:rsidRDefault="00B44E97" w:rsidP="003B70A1">
            <w:pPr>
              <w:spacing w:line="360" w:lineRule="auto"/>
              <w:rPr>
                <w:b/>
                <w:sz w:val="24"/>
              </w:rPr>
            </w:pPr>
          </w:p>
        </w:tc>
        <w:tc>
          <w:tcPr>
            <w:tcW w:w="1276" w:type="dxa"/>
            <w:gridSpan w:val="2"/>
          </w:tcPr>
          <w:p w:rsidR="00B44E97" w:rsidRDefault="00B44E97" w:rsidP="003B70A1">
            <w:pPr>
              <w:spacing w:line="360" w:lineRule="auto"/>
              <w:rPr>
                <w:b/>
                <w:sz w:val="24"/>
              </w:rPr>
            </w:pPr>
            <w:r>
              <w:rPr>
                <w:b/>
                <w:sz w:val="24"/>
              </w:rPr>
              <w:t>Monday</w:t>
            </w:r>
          </w:p>
        </w:tc>
        <w:tc>
          <w:tcPr>
            <w:tcW w:w="1276" w:type="dxa"/>
            <w:gridSpan w:val="2"/>
          </w:tcPr>
          <w:p w:rsidR="00B44E97" w:rsidRDefault="00B44E97" w:rsidP="003B70A1">
            <w:pPr>
              <w:spacing w:line="360" w:lineRule="auto"/>
              <w:rPr>
                <w:b/>
                <w:sz w:val="24"/>
              </w:rPr>
            </w:pPr>
            <w:r>
              <w:rPr>
                <w:b/>
                <w:sz w:val="24"/>
              </w:rPr>
              <w:t>Tuesday</w:t>
            </w:r>
          </w:p>
        </w:tc>
        <w:tc>
          <w:tcPr>
            <w:tcW w:w="1417" w:type="dxa"/>
            <w:gridSpan w:val="2"/>
          </w:tcPr>
          <w:p w:rsidR="00B44E97" w:rsidRDefault="00B44E97" w:rsidP="003B70A1">
            <w:pPr>
              <w:spacing w:line="360" w:lineRule="auto"/>
              <w:rPr>
                <w:b/>
                <w:sz w:val="24"/>
              </w:rPr>
            </w:pPr>
            <w:r>
              <w:rPr>
                <w:b/>
                <w:sz w:val="24"/>
              </w:rPr>
              <w:t>Wednesday</w:t>
            </w:r>
          </w:p>
        </w:tc>
        <w:tc>
          <w:tcPr>
            <w:tcW w:w="1276" w:type="dxa"/>
            <w:gridSpan w:val="2"/>
          </w:tcPr>
          <w:p w:rsidR="00B44E97" w:rsidRDefault="00B44E97" w:rsidP="003B70A1">
            <w:pPr>
              <w:spacing w:line="360" w:lineRule="auto"/>
              <w:rPr>
                <w:b/>
                <w:sz w:val="24"/>
              </w:rPr>
            </w:pPr>
            <w:r>
              <w:rPr>
                <w:b/>
                <w:sz w:val="24"/>
              </w:rPr>
              <w:t>Thursday</w:t>
            </w:r>
          </w:p>
        </w:tc>
        <w:tc>
          <w:tcPr>
            <w:tcW w:w="1134" w:type="dxa"/>
            <w:gridSpan w:val="2"/>
          </w:tcPr>
          <w:p w:rsidR="00B44E97" w:rsidRDefault="00B44E97" w:rsidP="003B70A1">
            <w:pPr>
              <w:spacing w:line="360" w:lineRule="auto"/>
              <w:rPr>
                <w:b/>
                <w:sz w:val="24"/>
              </w:rPr>
            </w:pPr>
            <w:r>
              <w:rPr>
                <w:b/>
                <w:sz w:val="24"/>
              </w:rPr>
              <w:t>Friday</w:t>
            </w:r>
          </w:p>
        </w:tc>
        <w:tc>
          <w:tcPr>
            <w:tcW w:w="1276" w:type="dxa"/>
            <w:gridSpan w:val="2"/>
          </w:tcPr>
          <w:p w:rsidR="00B44E97" w:rsidRDefault="00B44E97" w:rsidP="003B70A1">
            <w:pPr>
              <w:pStyle w:val="Heading1"/>
              <w:spacing w:line="360" w:lineRule="auto"/>
            </w:pPr>
            <w:r>
              <w:t>Saturday</w:t>
            </w:r>
          </w:p>
        </w:tc>
        <w:tc>
          <w:tcPr>
            <w:tcW w:w="992" w:type="dxa"/>
            <w:gridSpan w:val="2"/>
          </w:tcPr>
          <w:p w:rsidR="00B44E97" w:rsidRDefault="00B44E97" w:rsidP="003B70A1">
            <w:pPr>
              <w:spacing w:line="360" w:lineRule="auto"/>
              <w:rPr>
                <w:b/>
                <w:sz w:val="24"/>
              </w:rPr>
            </w:pPr>
            <w:r>
              <w:rPr>
                <w:b/>
                <w:sz w:val="24"/>
              </w:rPr>
              <w:t>Sunday</w:t>
            </w:r>
          </w:p>
        </w:tc>
      </w:tr>
      <w:tr w:rsidR="00B44E97" w:rsidTr="003B70A1">
        <w:tblPrEx>
          <w:tblCellMar>
            <w:top w:w="0" w:type="dxa"/>
            <w:bottom w:w="0" w:type="dxa"/>
          </w:tblCellMar>
        </w:tblPrEx>
        <w:trPr>
          <w:cantSplit/>
        </w:trPr>
        <w:tc>
          <w:tcPr>
            <w:tcW w:w="1242" w:type="dxa"/>
          </w:tcPr>
          <w:p w:rsidR="00B44E97" w:rsidRDefault="00B44E97" w:rsidP="003B70A1">
            <w:pPr>
              <w:pStyle w:val="Heading1"/>
              <w:spacing w:line="360" w:lineRule="auto"/>
            </w:pPr>
            <w:r>
              <w:t>Midnight</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1 am</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2</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3</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4</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5</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6</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7</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8</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9</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10</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11</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Noon</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1pm</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2</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3</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4</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5</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6</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7</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8</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9</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10</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11</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r w:rsidR="00B44E97" w:rsidTr="003B70A1">
        <w:tblPrEx>
          <w:tblCellMar>
            <w:top w:w="0" w:type="dxa"/>
            <w:bottom w:w="0" w:type="dxa"/>
          </w:tblCellMar>
        </w:tblPrEx>
        <w:trPr>
          <w:cantSplit/>
        </w:trPr>
        <w:tc>
          <w:tcPr>
            <w:tcW w:w="1242" w:type="dxa"/>
          </w:tcPr>
          <w:p w:rsidR="00B44E97" w:rsidRDefault="00B44E97" w:rsidP="003B70A1">
            <w:pPr>
              <w:spacing w:line="360" w:lineRule="auto"/>
              <w:rPr>
                <w:b/>
                <w:sz w:val="24"/>
              </w:rPr>
            </w:pPr>
            <w:r>
              <w:rPr>
                <w:b/>
                <w:sz w:val="24"/>
              </w:rPr>
              <w:t>TOTALS</w:t>
            </w: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708"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638" w:type="dxa"/>
          </w:tcPr>
          <w:p w:rsidR="00B44E97" w:rsidRDefault="00B44E97" w:rsidP="003B70A1">
            <w:pPr>
              <w:spacing w:line="360" w:lineRule="auto"/>
              <w:rPr>
                <w:b/>
                <w:sz w:val="24"/>
              </w:rPr>
            </w:pPr>
          </w:p>
        </w:tc>
        <w:tc>
          <w:tcPr>
            <w:tcW w:w="638"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c>
          <w:tcPr>
            <w:tcW w:w="567" w:type="dxa"/>
          </w:tcPr>
          <w:p w:rsidR="00B44E97" w:rsidRDefault="00B44E97" w:rsidP="003B70A1">
            <w:pPr>
              <w:spacing w:line="360" w:lineRule="auto"/>
              <w:rPr>
                <w:b/>
                <w:sz w:val="24"/>
              </w:rPr>
            </w:pPr>
          </w:p>
        </w:tc>
        <w:tc>
          <w:tcPr>
            <w:tcW w:w="709" w:type="dxa"/>
            <w:shd w:val="pct25" w:color="auto" w:fill="FFFFFF"/>
          </w:tcPr>
          <w:p w:rsidR="00B44E97" w:rsidRDefault="00B44E97" w:rsidP="003B70A1">
            <w:pPr>
              <w:spacing w:line="360" w:lineRule="auto"/>
              <w:rPr>
                <w:b/>
                <w:sz w:val="24"/>
              </w:rPr>
            </w:pPr>
          </w:p>
        </w:tc>
        <w:tc>
          <w:tcPr>
            <w:tcW w:w="425" w:type="dxa"/>
          </w:tcPr>
          <w:p w:rsidR="00B44E97" w:rsidRDefault="00B44E97" w:rsidP="003B70A1">
            <w:pPr>
              <w:spacing w:line="360" w:lineRule="auto"/>
              <w:rPr>
                <w:b/>
                <w:sz w:val="24"/>
              </w:rPr>
            </w:pPr>
          </w:p>
        </w:tc>
        <w:tc>
          <w:tcPr>
            <w:tcW w:w="567" w:type="dxa"/>
            <w:shd w:val="pct25" w:color="auto" w:fill="FFFFFF"/>
          </w:tcPr>
          <w:p w:rsidR="00B44E97" w:rsidRDefault="00B44E97" w:rsidP="003B70A1">
            <w:pPr>
              <w:spacing w:line="360" w:lineRule="auto"/>
              <w:rPr>
                <w:b/>
                <w:sz w:val="24"/>
              </w:rPr>
            </w:pPr>
          </w:p>
        </w:tc>
      </w:tr>
    </w:tbl>
    <w:p w:rsidR="00B44E97" w:rsidRDefault="00B44E97" w:rsidP="00B44E97">
      <w:pPr>
        <w:rPr>
          <w:sz w:val="24"/>
        </w:rPr>
      </w:pPr>
    </w:p>
    <w:p w:rsidR="00B44E97" w:rsidRDefault="00B44E97" w:rsidP="00B44E97">
      <w:pPr>
        <w:pStyle w:val="Heading2"/>
      </w:pPr>
      <w:r>
        <w:t>BLADDER TRAINING</w:t>
      </w:r>
    </w:p>
    <w:p w:rsidR="00B44E97" w:rsidRDefault="00B44E97" w:rsidP="00B44E97">
      <w:pPr>
        <w:jc w:val="center"/>
        <w:rPr>
          <w:b/>
          <w:sz w:val="28"/>
          <w:u w:val="single"/>
        </w:rPr>
      </w:pPr>
      <w:r>
        <w:rPr>
          <w:b/>
          <w:sz w:val="28"/>
          <w:u w:val="single"/>
        </w:rPr>
        <w:t>PROGRAMMES</w:t>
      </w:r>
    </w:p>
    <w:p w:rsidR="00B44E97" w:rsidRDefault="00B44E97" w:rsidP="00B44E97">
      <w:pPr>
        <w:jc w:val="center"/>
        <w:rPr>
          <w:b/>
          <w:sz w:val="28"/>
          <w:u w:val="single"/>
        </w:rPr>
      </w:pPr>
    </w:p>
    <w:p w:rsidR="00B44E97" w:rsidRDefault="00B44E97" w:rsidP="00B44E97">
      <w:pPr>
        <w:jc w:val="center"/>
        <w:rPr>
          <w:sz w:val="28"/>
        </w:rPr>
      </w:pPr>
    </w:p>
    <w:p w:rsidR="00B44E97" w:rsidRDefault="00B44E97" w:rsidP="00B44E97">
      <w:pPr>
        <w:pStyle w:val="BodyText"/>
      </w:pPr>
      <w:r>
        <w:t>In order to bring your bladder problem under control, you must learn to stretch your bladder.  You can do this by trying to hold on as long as possible before passing water.  Do not restrict your fluid intake.  You should drink no more or less than you normally do.</w:t>
      </w:r>
    </w:p>
    <w:p w:rsidR="00B44E97" w:rsidRDefault="00B44E97" w:rsidP="00B44E97">
      <w:pPr>
        <w:rPr>
          <w:sz w:val="28"/>
        </w:rPr>
      </w:pPr>
    </w:p>
    <w:p w:rsidR="00B44E97" w:rsidRDefault="00B44E97" w:rsidP="00B44E97">
      <w:pPr>
        <w:rPr>
          <w:b/>
          <w:sz w:val="28"/>
        </w:rPr>
      </w:pPr>
      <w:r>
        <w:rPr>
          <w:sz w:val="28"/>
        </w:rPr>
        <w:t xml:space="preserve">On the back of this sheet is a bladder chart to help you monitor your progress – fill this in </w:t>
      </w:r>
      <w:r>
        <w:rPr>
          <w:b/>
          <w:sz w:val="28"/>
        </w:rPr>
        <w:t xml:space="preserve">every time you pass urine normally </w:t>
      </w:r>
      <w:r>
        <w:rPr>
          <w:sz w:val="28"/>
        </w:rPr>
        <w:t xml:space="preserve">and </w:t>
      </w:r>
      <w:r>
        <w:rPr>
          <w:b/>
          <w:sz w:val="28"/>
        </w:rPr>
        <w:t>every time you are wet.</w:t>
      </w:r>
    </w:p>
    <w:p w:rsidR="00B44E97" w:rsidRDefault="00B44E97" w:rsidP="00B44E97">
      <w:pPr>
        <w:rPr>
          <w:b/>
          <w:sz w:val="28"/>
        </w:rPr>
      </w:pPr>
    </w:p>
    <w:p w:rsidR="00B44E97" w:rsidRDefault="00B44E97" w:rsidP="00B44E97">
      <w:pPr>
        <w:rPr>
          <w:sz w:val="28"/>
        </w:rPr>
      </w:pPr>
      <w:r>
        <w:rPr>
          <w:sz w:val="28"/>
        </w:rPr>
        <w:sym w:font="Monotype Sorts" w:char="F06F"/>
      </w:r>
      <w:r>
        <w:rPr>
          <w:sz w:val="28"/>
        </w:rPr>
        <w:tab/>
        <w:t xml:space="preserve">Each time you pass urine please </w:t>
      </w:r>
      <w:proofErr w:type="gramStart"/>
      <w:r>
        <w:rPr>
          <w:sz w:val="28"/>
        </w:rPr>
        <w:t>collect</w:t>
      </w:r>
      <w:proofErr w:type="gramEnd"/>
      <w:r>
        <w:rPr>
          <w:sz w:val="28"/>
        </w:rPr>
        <w:t xml:space="preserve"> it in a measuring jug and write the </w:t>
      </w:r>
      <w:r>
        <w:rPr>
          <w:sz w:val="28"/>
        </w:rPr>
        <w:tab/>
        <w:t xml:space="preserve">volume in the </w:t>
      </w:r>
      <w:r>
        <w:rPr>
          <w:b/>
          <w:sz w:val="28"/>
        </w:rPr>
        <w:t>plain</w:t>
      </w:r>
      <w:r>
        <w:rPr>
          <w:sz w:val="28"/>
        </w:rPr>
        <w:t xml:space="preserve"> column.  You can measure in fluid ounces or </w:t>
      </w:r>
      <w:proofErr w:type="spellStart"/>
      <w:r>
        <w:rPr>
          <w:sz w:val="28"/>
        </w:rPr>
        <w:t>mls</w:t>
      </w:r>
      <w:proofErr w:type="spellEnd"/>
      <w:r>
        <w:rPr>
          <w:sz w:val="28"/>
        </w:rPr>
        <w:t>.</w:t>
      </w:r>
    </w:p>
    <w:p w:rsidR="00B44E97" w:rsidRDefault="00B44E97" w:rsidP="00B44E97">
      <w:pPr>
        <w:rPr>
          <w:sz w:val="28"/>
        </w:rPr>
      </w:pPr>
    </w:p>
    <w:p w:rsidR="00B44E97" w:rsidRDefault="00B44E97" w:rsidP="00B44E97">
      <w:pPr>
        <w:rPr>
          <w:sz w:val="28"/>
        </w:rPr>
      </w:pPr>
      <w:r>
        <w:rPr>
          <w:sz w:val="28"/>
        </w:rPr>
        <w:sym w:font="Monotype Sorts" w:char="F06F"/>
      </w:r>
      <w:r>
        <w:rPr>
          <w:sz w:val="28"/>
        </w:rPr>
        <w:tab/>
        <w:t xml:space="preserve">Place a tick in the </w:t>
      </w:r>
      <w:r>
        <w:rPr>
          <w:b/>
          <w:sz w:val="28"/>
        </w:rPr>
        <w:t>shaded</w:t>
      </w:r>
      <w:r>
        <w:rPr>
          <w:sz w:val="28"/>
        </w:rPr>
        <w:t xml:space="preserve"> column to the nearest hour when you leak urine.</w:t>
      </w:r>
    </w:p>
    <w:p w:rsidR="00B44E97" w:rsidRDefault="00B44E97" w:rsidP="00B44E97">
      <w:pPr>
        <w:rPr>
          <w:sz w:val="28"/>
        </w:rPr>
      </w:pPr>
    </w:p>
    <w:p w:rsidR="00B44E97" w:rsidRDefault="00B44E97" w:rsidP="00B44E97">
      <w:pPr>
        <w:rPr>
          <w:b/>
          <w:sz w:val="28"/>
        </w:rPr>
      </w:pPr>
      <w:r>
        <w:rPr>
          <w:sz w:val="28"/>
        </w:rPr>
        <w:sym w:font="Monotype Sorts" w:char="F06F"/>
      </w:r>
      <w:r>
        <w:rPr>
          <w:sz w:val="28"/>
        </w:rPr>
        <w:tab/>
        <w:t xml:space="preserve">When you get the feeling that you want to pass urine </w:t>
      </w:r>
      <w:r>
        <w:rPr>
          <w:b/>
          <w:sz w:val="28"/>
        </w:rPr>
        <w:t xml:space="preserve">try to hold on for as </w:t>
      </w:r>
      <w:r>
        <w:rPr>
          <w:b/>
          <w:sz w:val="28"/>
        </w:rPr>
        <w:tab/>
        <w:t>long as possible.</w:t>
      </w:r>
    </w:p>
    <w:p w:rsidR="00B44E97" w:rsidRDefault="00B44E97" w:rsidP="00B44E97">
      <w:pPr>
        <w:rPr>
          <w:b/>
          <w:sz w:val="28"/>
        </w:rPr>
      </w:pPr>
    </w:p>
    <w:p w:rsidR="00B44E97" w:rsidRDefault="00B44E97" w:rsidP="00B44E97">
      <w:pPr>
        <w:rPr>
          <w:sz w:val="28"/>
        </w:rPr>
      </w:pPr>
      <w:r>
        <w:rPr>
          <w:sz w:val="28"/>
        </w:rPr>
        <w:sym w:font="Monotype Sorts" w:char="F06F"/>
      </w:r>
      <w:r>
        <w:rPr>
          <w:sz w:val="28"/>
        </w:rPr>
        <w:tab/>
        <w:t>At first this will be difficult, but as you persevere it will become easier.</w:t>
      </w:r>
    </w:p>
    <w:p w:rsidR="00B44E97" w:rsidRDefault="00B44E97" w:rsidP="00B44E97">
      <w:pPr>
        <w:rPr>
          <w:sz w:val="28"/>
        </w:rPr>
      </w:pPr>
    </w:p>
    <w:p w:rsidR="00B44E97" w:rsidRDefault="00B44E97" w:rsidP="00B44E97">
      <w:pPr>
        <w:rPr>
          <w:sz w:val="28"/>
        </w:rPr>
      </w:pPr>
      <w:r>
        <w:rPr>
          <w:sz w:val="28"/>
        </w:rPr>
        <w:sym w:font="Monotype Sorts" w:char="F06F"/>
      </w:r>
      <w:r>
        <w:rPr>
          <w:sz w:val="28"/>
        </w:rPr>
        <w:tab/>
        <w:t>If you wake up at night with a full bladder it is best to go and empty it straight</w:t>
      </w:r>
    </w:p>
    <w:p w:rsidR="00B44E97" w:rsidRDefault="00B44E97" w:rsidP="00B44E97">
      <w:pPr>
        <w:rPr>
          <w:sz w:val="28"/>
        </w:rPr>
      </w:pPr>
      <w:r>
        <w:rPr>
          <w:sz w:val="28"/>
        </w:rPr>
        <w:tab/>
      </w:r>
      <w:proofErr w:type="gramStart"/>
      <w:r>
        <w:rPr>
          <w:sz w:val="28"/>
        </w:rPr>
        <w:t>away</w:t>
      </w:r>
      <w:proofErr w:type="gramEnd"/>
      <w:r>
        <w:rPr>
          <w:sz w:val="28"/>
        </w:rPr>
        <w:t>, as holding on will only keep you awake.</w:t>
      </w:r>
    </w:p>
    <w:p w:rsidR="00B44E97" w:rsidRDefault="00B44E97" w:rsidP="00B44E97">
      <w:pPr>
        <w:rPr>
          <w:sz w:val="28"/>
        </w:rPr>
      </w:pPr>
    </w:p>
    <w:p w:rsidR="00B44E97" w:rsidRDefault="00B44E97" w:rsidP="00B44E97">
      <w:pPr>
        <w:rPr>
          <w:sz w:val="28"/>
        </w:rPr>
      </w:pPr>
      <w:r>
        <w:rPr>
          <w:sz w:val="28"/>
        </w:rPr>
        <w:sym w:font="Monotype Sorts" w:char="F06F"/>
      </w:r>
      <w:r>
        <w:rPr>
          <w:sz w:val="28"/>
        </w:rPr>
        <w:tab/>
        <w:t>Sitting on a hard seat may help you to hold your water.</w:t>
      </w:r>
    </w:p>
    <w:p w:rsidR="00B44E97" w:rsidRDefault="00B44E97" w:rsidP="00B44E97">
      <w:pPr>
        <w:rPr>
          <w:sz w:val="28"/>
        </w:rPr>
      </w:pPr>
    </w:p>
    <w:p w:rsidR="00B44E97" w:rsidRDefault="00B44E97" w:rsidP="00B44E97">
      <w:pPr>
        <w:rPr>
          <w:sz w:val="28"/>
        </w:rPr>
      </w:pPr>
      <w:r>
        <w:rPr>
          <w:sz w:val="28"/>
        </w:rPr>
        <w:sym w:font="Monotype Sorts" w:char="F06F"/>
      </w:r>
      <w:r>
        <w:rPr>
          <w:sz w:val="28"/>
        </w:rPr>
        <w:tab/>
        <w:t>Your doctor may have prescribed tablets to help you hold your water.  Take</w:t>
      </w:r>
    </w:p>
    <w:p w:rsidR="00B44E97" w:rsidRDefault="00B44E97" w:rsidP="00B44E97">
      <w:pPr>
        <w:rPr>
          <w:sz w:val="28"/>
        </w:rPr>
      </w:pPr>
      <w:r>
        <w:rPr>
          <w:sz w:val="28"/>
        </w:rPr>
        <w:tab/>
      </w:r>
      <w:proofErr w:type="gramStart"/>
      <w:r>
        <w:rPr>
          <w:sz w:val="28"/>
        </w:rPr>
        <w:t>these</w:t>
      </w:r>
      <w:proofErr w:type="gramEnd"/>
      <w:r>
        <w:rPr>
          <w:sz w:val="28"/>
        </w:rPr>
        <w:t xml:space="preserve"> regularly as directed.</w:t>
      </w:r>
    </w:p>
    <w:p w:rsidR="00B44E97" w:rsidRDefault="00B44E97" w:rsidP="00B44E97">
      <w:pPr>
        <w:rPr>
          <w:sz w:val="28"/>
        </w:rPr>
      </w:pPr>
    </w:p>
    <w:p w:rsidR="00B44E97" w:rsidRDefault="00B44E97" w:rsidP="00B44E97">
      <w:pPr>
        <w:rPr>
          <w:sz w:val="28"/>
        </w:rPr>
      </w:pPr>
      <w:r>
        <w:rPr>
          <w:sz w:val="28"/>
        </w:rPr>
        <w:sym w:font="Monotype Sorts" w:char="F06F"/>
      </w:r>
      <w:r>
        <w:rPr>
          <w:sz w:val="28"/>
        </w:rPr>
        <w:tab/>
        <w:t>You should aim to gradually reduce the frequency with which you pass urine</w:t>
      </w:r>
    </w:p>
    <w:p w:rsidR="00B44E97" w:rsidRDefault="00B44E97" w:rsidP="00B44E97">
      <w:pPr>
        <w:rPr>
          <w:sz w:val="28"/>
        </w:rPr>
      </w:pPr>
      <w:r>
        <w:rPr>
          <w:sz w:val="28"/>
        </w:rPr>
        <w:tab/>
      </w:r>
      <w:proofErr w:type="gramStart"/>
      <w:r>
        <w:rPr>
          <w:sz w:val="28"/>
        </w:rPr>
        <w:t>to</w:t>
      </w:r>
      <w:proofErr w:type="gramEnd"/>
      <w:r>
        <w:rPr>
          <w:sz w:val="28"/>
        </w:rPr>
        <w:t xml:space="preserve"> 5 or 6 times in 24 hours.</w:t>
      </w:r>
    </w:p>
    <w:p w:rsidR="00B44E97" w:rsidRDefault="00B44E97" w:rsidP="00B44E97">
      <w:pPr>
        <w:rPr>
          <w:sz w:val="28"/>
        </w:rPr>
      </w:pPr>
    </w:p>
    <w:p w:rsidR="00B44E97" w:rsidRDefault="00B44E97" w:rsidP="00B44E97">
      <w:pPr>
        <w:rPr>
          <w:b/>
          <w:sz w:val="28"/>
          <w:u w:val="single"/>
        </w:rPr>
      </w:pPr>
    </w:p>
    <w:p w:rsidR="00B44E97" w:rsidRDefault="00B44E97" w:rsidP="00B44E97">
      <w:pPr>
        <w:rPr>
          <w:b/>
          <w:sz w:val="28"/>
          <w:u w:val="single"/>
        </w:rPr>
      </w:pPr>
    </w:p>
    <w:p w:rsidR="00B44E97" w:rsidRDefault="00B44E97" w:rsidP="00B44E97">
      <w:pPr>
        <w:rPr>
          <w:sz w:val="28"/>
        </w:rPr>
      </w:pPr>
      <w:r>
        <w:rPr>
          <w:b/>
          <w:sz w:val="28"/>
          <w:u w:val="single"/>
        </w:rPr>
        <w:t>REMEMBER</w:t>
      </w:r>
      <w:r>
        <w:rPr>
          <w:sz w:val="28"/>
        </w:rPr>
        <w:t xml:space="preserve">   You are attempting to stretch your bladder.  Although you may find this difficult at first, with practice it will get easier.  If you persevere, you will be surprised at what you can achieve.</w:t>
      </w:r>
    </w:p>
    <w:p w:rsidR="004F72EF" w:rsidRDefault="004F72EF"/>
    <w:sectPr w:rsidR="004F72EF">
      <w:pgSz w:w="11906" w:h="16838" w:code="9"/>
      <w:pgMar w:top="907" w:right="1134"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44E97"/>
    <w:rsid w:val="004F72EF"/>
    <w:rsid w:val="00551D57"/>
    <w:rsid w:val="006F540C"/>
    <w:rsid w:val="00B44E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E9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B44E97"/>
    <w:pPr>
      <w:keepNext/>
      <w:outlineLvl w:val="0"/>
    </w:pPr>
    <w:rPr>
      <w:b/>
      <w:sz w:val="24"/>
    </w:rPr>
  </w:style>
  <w:style w:type="paragraph" w:styleId="Heading2">
    <w:name w:val="heading 2"/>
    <w:basedOn w:val="Normal"/>
    <w:next w:val="Normal"/>
    <w:link w:val="Heading2Char"/>
    <w:qFormat/>
    <w:rsid w:val="00B44E97"/>
    <w:pPr>
      <w:keepNext/>
      <w:jc w:val="center"/>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4E97"/>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B44E97"/>
    <w:rPr>
      <w:rFonts w:ascii="Times New Roman" w:eastAsia="Times New Roman" w:hAnsi="Times New Roman" w:cs="Times New Roman"/>
      <w:b/>
      <w:sz w:val="28"/>
      <w:szCs w:val="20"/>
      <w:u w:val="single"/>
      <w:lang w:eastAsia="en-GB"/>
    </w:rPr>
  </w:style>
  <w:style w:type="paragraph" w:styleId="Title">
    <w:name w:val="Title"/>
    <w:basedOn w:val="Normal"/>
    <w:link w:val="TitleChar"/>
    <w:qFormat/>
    <w:rsid w:val="00B44E97"/>
    <w:pPr>
      <w:jc w:val="center"/>
    </w:pPr>
    <w:rPr>
      <w:b/>
      <w:sz w:val="28"/>
      <w:u w:val="single"/>
    </w:rPr>
  </w:style>
  <w:style w:type="character" w:customStyle="1" w:styleId="TitleChar">
    <w:name w:val="Title Char"/>
    <w:basedOn w:val="DefaultParagraphFont"/>
    <w:link w:val="Title"/>
    <w:rsid w:val="00B44E97"/>
    <w:rPr>
      <w:rFonts w:ascii="Times New Roman" w:eastAsia="Times New Roman" w:hAnsi="Times New Roman" w:cs="Times New Roman"/>
      <w:b/>
      <w:sz w:val="28"/>
      <w:szCs w:val="20"/>
      <w:u w:val="single"/>
      <w:lang w:eastAsia="en-GB"/>
    </w:rPr>
  </w:style>
  <w:style w:type="paragraph" w:styleId="BodyText">
    <w:name w:val="Body Text"/>
    <w:basedOn w:val="Normal"/>
    <w:link w:val="BodyTextChar"/>
    <w:semiHidden/>
    <w:rsid w:val="00B44E97"/>
    <w:rPr>
      <w:sz w:val="28"/>
    </w:rPr>
  </w:style>
  <w:style w:type="character" w:customStyle="1" w:styleId="BodyTextChar">
    <w:name w:val="Body Text Char"/>
    <w:basedOn w:val="DefaultParagraphFont"/>
    <w:link w:val="BodyText"/>
    <w:semiHidden/>
    <w:rsid w:val="00B44E97"/>
    <w:rPr>
      <w:rFonts w:ascii="Times New Roman" w:eastAsia="Times New Roman" w:hAnsi="Times New Roman" w:cs="Times New Roman"/>
      <w:sz w:val="28"/>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2234</Characters>
  <Application>Microsoft Office Word</Application>
  <DocSecurity>0</DocSecurity>
  <Lines>18</Lines>
  <Paragraphs>5</Paragraphs>
  <ScaleCrop>false</ScaleCrop>
  <Company>NHS Borders</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kcathrow2</dc:creator>
  <cp:lastModifiedBy>kcathrow2</cp:lastModifiedBy>
  <cp:revision>1</cp:revision>
  <dcterms:created xsi:type="dcterms:W3CDTF">2019-04-16T12:11:00Z</dcterms:created>
  <dcterms:modified xsi:type="dcterms:W3CDTF">2019-04-16T12:11:00Z</dcterms:modified>
</cp:coreProperties>
</file>